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widowControl/>
        <w:spacing w:after="160" w:before="0" w:line="276"/>
      </w:pPr>
      <w:r>
        <w:t xml:space="preserve">Personal Data Request Form</w:t>
      </w:r>
    </w:p>
    <w:p>
      <w:pPr>
        <w:keepNext w:val="false"/>
        <w:widowControl/>
        <w:spacing w:after="130" w:before="0" w:line="276"/>
      </w:pPr>
      <w:r>
        <w:rPr>
          <w:i/>
          <w:iCs/>
          <w:color w:val="555555"/>
          <w:sz w:val="20"/>
          <w:szCs w:val="20"/>
        </w:rPr>
        <w:t>Document version: EN-2026-09-08-42 The data controller is UK ELEKTRİK MALZEMELERİ SANAYİ TİCARET LİMİTED ŞİRKETİ (Acsisco). Address: Bahçelievler Mahallesi 5083 Sokak No:11/A Altıeylül/Balıkesir. Email: info@acsisco.com; registered electronic mail (KEP): uk.acsisco@hs09.kep.tr.</w:t>
      </w:r>
    </w:p>
    <w:p>
      <w:pPr>
        <w:keepNext w:val="false"/>
        <w:widowControl/>
        <w:spacing w:after="130" w:before="0" w:line="276"/>
      </w:pPr>
      <w:r>
        <w:t xml:space="preserve">You may contact Acsisco to exercise your rights under Article 11 of Law No. 6698. This form helps you prepare your request. A request submitted by another legally valid method will not be rejected merely because this form was not used.</w:t>
      </w:r>
    </w:p>
    <w:p>
      <w:pPr>
        <w:keepNext w:val="false"/>
        <w:widowControl/>
        <w:spacing w:after="130" w:before="0" w:line="276"/>
      </w:pPr>
      <w:r>
        <w:t xml:space="preserve">This English version is a translation to help you prepare your request. The applicable Communiqué requires statutory applications to be made in Turkish.</w:t>
      </w:r>
    </w:p>
    <w:p>
      <w:pPr>
        <w:pStyle w:val="Heading1"/>
        <w:keepNext/>
        <w:widowControl/>
        <w:spacing w:after="160" w:before="200" w:line="276"/>
      </w:pPr>
      <w:r>
        <w:t xml:space="preserve">1. Applicant information</w:t>
      </w:r>
    </w:p>
    <w:p>
      <w:pPr>
        <w:keepNext w:val="false"/>
        <w:widowControl/>
        <w:spacing w:after="130" w:before="0" w:line="276"/>
      </w:pPr>
      <w:r>
        <w:t xml:space="preserve">Name and surname:</w:t>
      </w:r>
    </w:p>
    <w:p>
      <w:pPr>
        <w:keepNext w:val="false"/>
        <w:widowControl/>
        <w:spacing w:after="130" w:before="0" w:line="276"/>
      </w:pPr>
      <w:r>
        <w:t xml:space="preserve">For a Turkish citizen, Turkish identity number; for a foreign national, nationality and either passport number or, where available, identity number:</w:t>
      </w:r>
    </w:p>
    <w:p>
      <w:pPr>
        <w:keepNext w:val="false"/>
        <w:widowControl/>
        <w:spacing w:after="130" w:before="0" w:line="276"/>
      </w:pPr>
      <w:r>
        <w:t xml:space="preserve">Residential or business address for service of notices:</w:t>
      </w:r>
    </w:p>
    <w:p>
      <w:pPr>
        <w:keepNext w:val="false"/>
        <w:widowControl/>
        <w:spacing w:after="130" w:before="0" w:line="276"/>
      </w:pPr>
      <w:r>
        <w:t xml:space="preserve">Email address, telephone and fax number for correspondence, if available:</w:t>
      </w:r>
    </w:p>
    <w:p>
      <w:pPr>
        <w:keepNext w:val="false"/>
        <w:widowControl/>
        <w:spacing w:after="130" w:before="0" w:line="276"/>
      </w:pPr>
      <w:r>
        <w:t xml:space="preserve">If applying for another person, that person's name and surname and the applicant's representative capacity:</w:t>
      </w:r>
    </w:p>
    <w:p>
      <w:pPr>
        <w:pStyle w:val="Heading1"/>
        <w:keepNext/>
        <w:widowControl/>
        <w:spacing w:after="160" w:before="200" w:line="276"/>
      </w:pPr>
      <w:r>
        <w:t xml:space="preserve">2. Your request</w:t>
      </w:r>
    </w:p>
    <w:p>
      <w:pPr>
        <w:keepNext w:val="false"/>
        <w:widowControl/>
        <w:spacing w:after="130" w:before="0" w:line="276"/>
      </w:pPr>
      <w:r>
        <w:t xml:space="preserve">Your relationship with Acsisco and account or transaction details that will help us locate your request:</w:t>
      </w:r>
    </w:p>
    <w:p>
      <w:pPr>
        <w:keepNext w:val="false"/>
        <w:widowControl/>
        <w:spacing w:after="130" w:before="0" w:line="276"/>
      </w:pPr>
      <w:r>
        <w:t xml:space="preserve">Your request under Article 11 of the Law and supporting explanation:</w:t>
      </w:r>
    </w:p>
    <w:p>
      <w:pPr>
        <w:keepNext w:val="false"/>
        <w:widowControl/>
        <w:spacing w:after="130" w:before="0" w:line="276"/>
      </w:pPr>
      <w:r>
        <w:t xml:space="preserve">Relevant supporting information and documents:</w:t>
      </w:r>
    </w:p>
    <w:p>
      <w:pPr>
        <w:keepNext w:val="false"/>
        <w:widowControl/>
        <w:spacing w:after="130" w:before="0" w:line="276"/>
      </w:pPr>
      <w:r>
        <w:t xml:space="preserve">Preferred communication method for receiving the response:</w:t>
      </w:r>
    </w:p>
    <w:p>
      <w:pPr>
        <w:keepNext w:val="false"/>
        <w:widowControl/>
        <w:spacing w:after="130" w:before="0" w:line="276"/>
      </w:pPr>
      <w:r>
        <w:t xml:space="preserve">Provide only information necessary to assess your request. Do not send passwords, one-time verification codes or unrelated personal data. Provide other people's data only where necessary for your request and to the extent that you are legally authorised to share it.</w:t>
      </w:r>
    </w:p>
    <w:p>
      <w:pPr>
        <w:pStyle w:val="Heading1"/>
        <w:keepNext/>
        <w:widowControl/>
        <w:spacing w:after="160" w:before="200" w:line="276"/>
      </w:pPr>
      <w:r>
        <w:t xml:space="preserve">3. Submission and assessment</w:t>
      </w:r>
    </w:p>
    <w:p>
      <w:pPr>
        <w:keepNext w:val="false"/>
        <w:widowControl/>
        <w:spacing w:after="130" w:before="0" w:line="276"/>
      </w:pPr>
      <w:r>
        <w:t>Requests are submitted through the controller's stated corporate request channels using the methods provided by the applicable Communiqué on the Procedures and Principles for Applications to the Data Controller. These may include a written request, registered electronic mail (KEP), secure electronic signature, mobile signature, an email address previously supplied to and registered in the controller's system, or an application made available for this purpose. The conditions for the selected method must also be met.</w:t>
      </w:r>
    </w:p>
    <w:p>
      <w:pPr>
        <w:keepNext w:val="false"/>
        <w:widowControl/>
        <w:spacing w:after="130" w:before="0" w:line="276"/>
      </w:pPr>
      <w:r>
        <w:t xml:space="preserve">Additional information or documents proportionate to the nature of the request may be requested to verify your identity or representative authority. Unnecessary documents are not requested where existing request records provide sufficient information. Another person's data will not be disclosed without identity or authority verification.</w:t>
      </w:r>
    </w:p>
    <w:p>
      <w:pPr>
        <w:keepNext w:val="false"/>
        <w:widowControl/>
        <w:spacing w:after="130" w:before="0" w:line="276"/>
      </w:pPr>
      <w:r>
        <w:t xml:space="preserve">Your request is concluded as soon as possible, depending on its nature, and within thirty days at the latest. If the procedure incurs additional costs, a fee may be requested only in accordance with the tariff set by the Board. A fee is refunded where the request results from Acsisco's error. An accepted request is acted upon; a refusal is explained. Your statutory complaint and application rights remain unaffected.</w:t>
      </w:r>
    </w:p>
    <w:p>
      <w:pPr>
        <w:pStyle w:val="Heading1"/>
        <w:keepNext/>
        <w:widowControl/>
        <w:spacing w:after="160" w:before="200" w:line="276"/>
      </w:pPr>
      <w:r>
        <w:t xml:space="preserve">4. Processing request information</w:t>
      </w:r>
    </w:p>
    <w:p>
      <w:pPr>
        <w:keepNext w:val="false"/>
        <w:widowControl/>
        <w:spacing w:after="130" w:before="0" w:line="276"/>
      </w:pPr>
      <w:r>
        <w:t xml:space="preserve">The identity, contact, representation and request information you provide is processed to verify identity and authority, assess and respond to your request and fulfil the applicable legal obligations relating to it. This processing does not depend on your explicit consent. The relevant processing activities, recipients and retention principles are explained in the notice concerning requests.</w:t>
      </w:r>
    </w:p>
    <w:p>
      <w:pPr>
        <w:pStyle w:val="Heading1"/>
        <w:keepNext/>
        <w:widowControl/>
        <w:spacing w:after="160" w:before="200" w:line="276"/>
      </w:pPr>
      <w:r>
        <w:t xml:space="preserve">5. Accuracy declaration</w:t>
      </w:r>
    </w:p>
    <w:p>
      <w:pPr>
        <w:keepNext w:val="false"/>
        <w:widowControl/>
        <w:spacing w:after="130" w:before="0" w:line="276"/>
      </w:pPr>
      <w:r>
        <w:t xml:space="preserve">I declare that the information in my request is accurate to the best of my knowledge and that I am applying on my own behalf or within the representative authority stated above.</w:t>
      </w:r>
    </w:p>
    <w:p>
      <w:pPr>
        <w:keepNext w:val="false"/>
        <w:widowControl/>
        <w:spacing w:after="130" w:before="0" w:line="276"/>
      </w:pPr>
      <w:r>
        <w:t xml:space="preserve">Name and surname:</w:t>
      </w:r>
    </w:p>
    <w:p>
      <w:pPr>
        <w:keepNext w:val="false"/>
        <w:widowControl/>
        <w:spacing w:after="130" w:before="0" w:line="276"/>
      </w:pPr>
      <w:r>
        <w:t xml:space="preserve">Date:</w:t>
      </w:r>
    </w:p>
    <w:p>
      <w:pPr>
        <w:keepNext w:val="false"/>
        <w:widowControl/>
        <w:spacing w:after="130" w:before="0" w:line="276"/>
      </w:pPr>
      <w:r>
        <w:t xml:space="preserve">Signature for a written request:</w:t>
      </w:r>
    </w:p>
    <w:sectPr>
      <w:headerReference w:type="default" r:id="rId7"/>
      <w:footerReference w:type="default" r:id="rId8"/>
      <w:pgSz w:w="11906" w:h="16838" w:orient="portrait"/>
      <w:pgMar w:top="1134" w:right="1134" w:bottom="1134" w:left="1134"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6666"/>
        <w:sz w:val="18"/>
        <w:szCs w:val="18"/>
      </w:rPr>
      <w:t xml:space="preserve">ACSISCO | </w:t>
    </w:r>
    <w:r>
      <w:rPr>
        <w:sz w:val="18"/>
        <w:szCs w:val="18"/>
      </w:rPr>
      <w:fldChar w:fldCharType="begin"/>
      <w:instrText xml:space="preserve">PAGE</w:instrText>
      <w:fldChar w:fldCharType="separate"/>
      <w:fldChar w:fldCharType="end"/>
    </w:r>
    <w:r>
      <w:rPr>
        <w:sz w:val="18"/>
        <w:szCs w:val="18"/>
      </w:rPr>
      <w:t xml:space="preserve"> / </w:t>
    </w:r>
    <w:r>
      <w:rPr>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666666"/>
        <w:sz w:val="16"/>
        <w:szCs w:val="16"/>
      </w:rPr>
      <w:t>ACSISCO | Legal documents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24"/>
        <w:szCs w:val="24"/>
      </w:rPr>
    </w:rPrDefault>
    <w:pPrDefault>
      <w:pPr>
        <w:widowControl/>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keepNext/>
    </w:pPr>
    <w:rPr>
      <w:rFonts w:ascii="Arial" w:cs="Arial" w:eastAsia="Arial" w:hAnsi="Arial"/>
      <w:b/>
      <w:bCs/>
      <w:color w:val="111111"/>
      <w:sz w:val="36"/>
      <w:szCs w:val="36"/>
    </w:rPr>
  </w:style>
  <w:style w:type="paragraph" w:styleId="Heading1">
    <w:name w:val="Heading 1"/>
    <w:basedOn w:val="Normal"/>
    <w:next w:val="Normal"/>
    <w:qFormat/>
    <w:pPr>
      <w:keepNext/>
      <w:outlineLvl w:val="0"/>
    </w:pPr>
    <w:rPr>
      <w:rFonts w:ascii="Arial" w:cs="Arial" w:eastAsia="Arial" w:hAnsi="Arial"/>
      <w:b/>
      <w:bCs/>
      <w:color w:val="111111"/>
      <w:sz w:val="27"/>
      <w:szCs w:val="2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Data Request Form</dc:title>
  <dc:creator>ACSISCO</dc:creator>
  <dc:description>INTERNAL REVIEW DRAFT - NOT APPROVED</dc:description>
  <cp:lastModifiedBy>Un-named</cp:lastModifiedBy>
  <cp:revision>1</cp:revision>
  <dcterms:created xsi:type="dcterms:W3CDTF">2026-09-06T05:04:22.565Z</dcterms:created>
  <dcterms:modified xsi:type="dcterms:W3CDTF">2026-09-06T05:04:22.565Z</dcterms:modified>
</cp:coreProperties>
</file>

<file path=docProps/custom.xml><?xml version="1.0" encoding="utf-8"?>
<Properties xmlns="http://schemas.openxmlformats.org/officeDocument/2006/custom-properties" xmlns:vt="http://schemas.openxmlformats.org/officeDocument/2006/docPropsVTypes"/>
</file>